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1" w:type="dxa"/>
        <w:tblLook w:val="04A0" w:firstRow="1" w:lastRow="0" w:firstColumn="1" w:lastColumn="0" w:noHBand="0" w:noVBand="1"/>
      </w:tblPr>
      <w:tblGrid>
        <w:gridCol w:w="1829"/>
        <w:gridCol w:w="2988"/>
        <w:gridCol w:w="1802"/>
        <w:gridCol w:w="1791"/>
        <w:gridCol w:w="1791"/>
      </w:tblGrid>
      <w:tr w:rsidR="00D813F1" w14:paraId="1CC76FCD" w14:textId="77777777" w:rsidTr="00E4502E">
        <w:tc>
          <w:tcPr>
            <w:tcW w:w="1829" w:type="dxa"/>
          </w:tcPr>
          <w:p w14:paraId="0A969406" w14:textId="0F53C575" w:rsidR="00D813F1" w:rsidRDefault="00D813F1" w:rsidP="00D813F1">
            <w:pPr>
              <w:jc w:val="center"/>
            </w:pPr>
            <w:bookmarkStart w:id="0" w:name="_GoBack"/>
            <w:bookmarkEnd w:id="0"/>
            <w:r>
              <w:rPr>
                <w:noProof/>
                <w:lang w:eastAsia="en-AU"/>
              </w:rPr>
              <w:drawing>
                <wp:inline distT="0" distB="0" distL="0" distR="0" wp14:anchorId="1BCAE02A" wp14:editId="77015F62">
                  <wp:extent cx="900000" cy="666000"/>
                  <wp:effectExtent l="0" t="0" r="0" b="127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_3D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0000" cy="666000"/>
                          </a:xfrm>
                          <a:prstGeom prst="rect">
                            <a:avLst/>
                          </a:prstGeom>
                        </pic:spPr>
                      </pic:pic>
                    </a:graphicData>
                  </a:graphic>
                </wp:inline>
              </w:drawing>
            </w:r>
          </w:p>
        </w:tc>
        <w:tc>
          <w:tcPr>
            <w:tcW w:w="8372" w:type="dxa"/>
            <w:gridSpan w:val="4"/>
          </w:tcPr>
          <w:p w14:paraId="4C247429" w14:textId="77777777" w:rsidR="00D813F1" w:rsidRPr="00454B5E" w:rsidRDefault="00D813F1">
            <w:pPr>
              <w:rPr>
                <w:sz w:val="40"/>
                <w:szCs w:val="40"/>
              </w:rPr>
            </w:pPr>
            <w:r w:rsidRPr="00454B5E">
              <w:rPr>
                <w:sz w:val="40"/>
                <w:szCs w:val="40"/>
              </w:rPr>
              <w:t xml:space="preserve">Admiralty Quays </w:t>
            </w:r>
          </w:p>
          <w:p w14:paraId="4FD796F7" w14:textId="68264AC6" w:rsidR="00D813F1" w:rsidRDefault="00D813F1">
            <w:r w:rsidRPr="00454B5E">
              <w:rPr>
                <w:sz w:val="40"/>
                <w:szCs w:val="40"/>
              </w:rPr>
              <w:t>Renovation Request</w:t>
            </w:r>
          </w:p>
        </w:tc>
      </w:tr>
      <w:tr w:rsidR="00A54896" w14:paraId="1B80C453" w14:textId="77777777" w:rsidTr="00D21962">
        <w:tc>
          <w:tcPr>
            <w:tcW w:w="10201" w:type="dxa"/>
            <w:gridSpan w:val="5"/>
          </w:tcPr>
          <w:p w14:paraId="23EECED0" w14:textId="77777777" w:rsidR="00A54896" w:rsidRDefault="00A54896"/>
        </w:tc>
      </w:tr>
      <w:tr w:rsidR="00A54896" w14:paraId="56A11397" w14:textId="77777777" w:rsidTr="00D21962">
        <w:tc>
          <w:tcPr>
            <w:tcW w:w="10201" w:type="dxa"/>
            <w:gridSpan w:val="5"/>
          </w:tcPr>
          <w:p w14:paraId="0937F5BC" w14:textId="77777777" w:rsidR="002E3BAA" w:rsidRDefault="00A54896" w:rsidP="002E3BAA">
            <w:pPr>
              <w:jc w:val="center"/>
            </w:pPr>
            <w:r>
              <w:t xml:space="preserve">Prior to completing application, please read current </w:t>
            </w:r>
          </w:p>
          <w:p w14:paraId="21F888B4" w14:textId="20C0382E" w:rsidR="00A54896" w:rsidRDefault="00A54896" w:rsidP="002E3BAA">
            <w:pPr>
              <w:jc w:val="center"/>
            </w:pPr>
            <w:r>
              <w:t>Admiralty Quays Community Management Statement, Schedule C By Laws</w:t>
            </w:r>
          </w:p>
        </w:tc>
      </w:tr>
      <w:tr w:rsidR="00D813F1" w14:paraId="2ADB6D12" w14:textId="77777777" w:rsidTr="00E4502E">
        <w:tc>
          <w:tcPr>
            <w:tcW w:w="1829" w:type="dxa"/>
          </w:tcPr>
          <w:p w14:paraId="1C10F090" w14:textId="65A187D7" w:rsidR="00D813F1" w:rsidRDefault="00D813F1">
            <w:pPr>
              <w:rPr>
                <w:noProof/>
              </w:rPr>
            </w:pPr>
            <w:r>
              <w:rPr>
                <w:noProof/>
              </w:rPr>
              <w:t>Applicant:</w:t>
            </w:r>
          </w:p>
        </w:tc>
        <w:tc>
          <w:tcPr>
            <w:tcW w:w="2988" w:type="dxa"/>
          </w:tcPr>
          <w:p w14:paraId="5B09C9C0" w14:textId="77777777" w:rsidR="00D813F1" w:rsidRDefault="00D813F1"/>
        </w:tc>
        <w:tc>
          <w:tcPr>
            <w:tcW w:w="1802" w:type="dxa"/>
          </w:tcPr>
          <w:p w14:paraId="218DB12E" w14:textId="5386636F" w:rsidR="00D813F1" w:rsidRDefault="00D813F1">
            <w:r>
              <w:t>Lot Number:</w:t>
            </w:r>
          </w:p>
        </w:tc>
        <w:tc>
          <w:tcPr>
            <w:tcW w:w="3582" w:type="dxa"/>
            <w:gridSpan w:val="2"/>
          </w:tcPr>
          <w:p w14:paraId="50E98D38" w14:textId="0B587193" w:rsidR="00D813F1" w:rsidRDefault="00D813F1"/>
        </w:tc>
      </w:tr>
      <w:tr w:rsidR="00D813F1" w14:paraId="262F9452" w14:textId="77777777" w:rsidTr="00E4502E">
        <w:tc>
          <w:tcPr>
            <w:tcW w:w="1829" w:type="dxa"/>
          </w:tcPr>
          <w:p w14:paraId="0EC635D7" w14:textId="00E5403D" w:rsidR="00D813F1" w:rsidRDefault="00D813F1">
            <w:pPr>
              <w:rPr>
                <w:noProof/>
              </w:rPr>
            </w:pPr>
            <w:r>
              <w:rPr>
                <w:noProof/>
              </w:rPr>
              <w:t>Mobile:</w:t>
            </w:r>
          </w:p>
        </w:tc>
        <w:tc>
          <w:tcPr>
            <w:tcW w:w="2988" w:type="dxa"/>
          </w:tcPr>
          <w:p w14:paraId="650C2756" w14:textId="77777777" w:rsidR="00D813F1" w:rsidRDefault="00D813F1"/>
        </w:tc>
        <w:tc>
          <w:tcPr>
            <w:tcW w:w="1802" w:type="dxa"/>
          </w:tcPr>
          <w:p w14:paraId="1E4DEADB" w14:textId="6D9A4CEF" w:rsidR="00D813F1" w:rsidRDefault="00D813F1">
            <w:r>
              <w:t>Email:</w:t>
            </w:r>
          </w:p>
        </w:tc>
        <w:tc>
          <w:tcPr>
            <w:tcW w:w="3582" w:type="dxa"/>
            <w:gridSpan w:val="2"/>
          </w:tcPr>
          <w:p w14:paraId="2E379A84" w14:textId="77777777" w:rsidR="00D813F1" w:rsidRDefault="00D813F1"/>
        </w:tc>
      </w:tr>
      <w:tr w:rsidR="00454B5E" w14:paraId="00F3F28C" w14:textId="77777777" w:rsidTr="00DF6422">
        <w:tc>
          <w:tcPr>
            <w:tcW w:w="10201" w:type="dxa"/>
            <w:gridSpan w:val="5"/>
          </w:tcPr>
          <w:p w14:paraId="0D1F32FE" w14:textId="77777777" w:rsidR="00454B5E" w:rsidRDefault="00454B5E"/>
        </w:tc>
      </w:tr>
      <w:tr w:rsidR="00D813F1" w14:paraId="6154A01B" w14:textId="77777777" w:rsidTr="00E4502E">
        <w:tc>
          <w:tcPr>
            <w:tcW w:w="1829" w:type="dxa"/>
          </w:tcPr>
          <w:p w14:paraId="730FD80C" w14:textId="62AA0F73" w:rsidR="00D813F1" w:rsidRDefault="00D813F1">
            <w:pPr>
              <w:rPr>
                <w:noProof/>
              </w:rPr>
            </w:pPr>
            <w:r>
              <w:rPr>
                <w:noProof/>
              </w:rPr>
              <w:t>Proposed Start</w:t>
            </w:r>
          </w:p>
        </w:tc>
        <w:tc>
          <w:tcPr>
            <w:tcW w:w="2988" w:type="dxa"/>
          </w:tcPr>
          <w:p w14:paraId="41E02C0F" w14:textId="77777777" w:rsidR="00D813F1" w:rsidRDefault="00D813F1"/>
        </w:tc>
        <w:tc>
          <w:tcPr>
            <w:tcW w:w="1802" w:type="dxa"/>
          </w:tcPr>
          <w:p w14:paraId="50072446" w14:textId="5825E0AF" w:rsidR="00D813F1" w:rsidRDefault="00D813F1">
            <w:r>
              <w:t>Proposed Finish</w:t>
            </w:r>
          </w:p>
        </w:tc>
        <w:tc>
          <w:tcPr>
            <w:tcW w:w="3582" w:type="dxa"/>
            <w:gridSpan w:val="2"/>
          </w:tcPr>
          <w:p w14:paraId="3D076FB1" w14:textId="77777777" w:rsidR="00D813F1" w:rsidRDefault="00D813F1"/>
        </w:tc>
      </w:tr>
      <w:tr w:rsidR="00454B5E" w14:paraId="4A6E125D" w14:textId="77777777" w:rsidTr="00AB6880">
        <w:tc>
          <w:tcPr>
            <w:tcW w:w="10201" w:type="dxa"/>
            <w:gridSpan w:val="5"/>
          </w:tcPr>
          <w:p w14:paraId="659CC63D" w14:textId="77777777" w:rsidR="00454B5E" w:rsidRDefault="00454B5E"/>
        </w:tc>
      </w:tr>
      <w:tr w:rsidR="00722D3F" w14:paraId="7A08AA4C" w14:textId="77777777" w:rsidTr="004D38F3">
        <w:tc>
          <w:tcPr>
            <w:tcW w:w="1829" w:type="dxa"/>
            <w:vMerge w:val="restart"/>
          </w:tcPr>
          <w:p w14:paraId="108EB6DE" w14:textId="09E6E55B" w:rsidR="00722D3F" w:rsidRDefault="00722D3F">
            <w:pPr>
              <w:rPr>
                <w:noProof/>
              </w:rPr>
            </w:pPr>
            <w:r>
              <w:rPr>
                <w:noProof/>
              </w:rPr>
              <w:t>Supporting Documentation</w:t>
            </w:r>
          </w:p>
        </w:tc>
        <w:tc>
          <w:tcPr>
            <w:tcW w:w="8372" w:type="dxa"/>
            <w:gridSpan w:val="4"/>
          </w:tcPr>
          <w:p w14:paraId="2FF58C00" w14:textId="6EA1990F" w:rsidR="00722D3F" w:rsidRDefault="00722D3F">
            <w:r>
              <w:t>Provide copies of:</w:t>
            </w:r>
          </w:p>
        </w:tc>
      </w:tr>
      <w:tr w:rsidR="00454B5E" w14:paraId="3428FB5B" w14:textId="77777777" w:rsidTr="00677AFE">
        <w:tc>
          <w:tcPr>
            <w:tcW w:w="1829" w:type="dxa"/>
            <w:vMerge/>
          </w:tcPr>
          <w:p w14:paraId="23C6BEE6" w14:textId="77777777" w:rsidR="00454B5E" w:rsidRDefault="00454B5E">
            <w:pPr>
              <w:rPr>
                <w:noProof/>
              </w:rPr>
            </w:pPr>
          </w:p>
        </w:tc>
        <w:tc>
          <w:tcPr>
            <w:tcW w:w="4790" w:type="dxa"/>
            <w:gridSpan w:val="2"/>
          </w:tcPr>
          <w:p w14:paraId="1A9646B0" w14:textId="3D4BA3D7" w:rsidR="00454B5E" w:rsidRDefault="00454B5E">
            <w:r>
              <w:t>Detailed plans and drawings.</w:t>
            </w:r>
          </w:p>
        </w:tc>
        <w:tc>
          <w:tcPr>
            <w:tcW w:w="1791" w:type="dxa"/>
          </w:tcPr>
          <w:p w14:paraId="12228C35" w14:textId="2AFF488F" w:rsidR="00454B5E" w:rsidRDefault="00454B5E">
            <w:r>
              <w:t>Attached</w:t>
            </w:r>
          </w:p>
        </w:tc>
        <w:tc>
          <w:tcPr>
            <w:tcW w:w="1791" w:type="dxa"/>
          </w:tcPr>
          <w:p w14:paraId="52697E8E" w14:textId="4CED00AA" w:rsidR="00454B5E" w:rsidRDefault="00454B5E">
            <w:r>
              <w:t>Not Applicable</w:t>
            </w:r>
          </w:p>
        </w:tc>
      </w:tr>
      <w:tr w:rsidR="00454B5E" w14:paraId="3C8F8BCC" w14:textId="77777777" w:rsidTr="00677AFE">
        <w:tc>
          <w:tcPr>
            <w:tcW w:w="1829" w:type="dxa"/>
            <w:vMerge/>
          </w:tcPr>
          <w:p w14:paraId="5B23D376" w14:textId="77777777" w:rsidR="00454B5E" w:rsidRDefault="00454B5E" w:rsidP="00826B7C">
            <w:pPr>
              <w:rPr>
                <w:noProof/>
              </w:rPr>
            </w:pPr>
          </w:p>
        </w:tc>
        <w:tc>
          <w:tcPr>
            <w:tcW w:w="4790" w:type="dxa"/>
            <w:gridSpan w:val="2"/>
          </w:tcPr>
          <w:p w14:paraId="087444FD" w14:textId="1F23D914" w:rsidR="00454B5E" w:rsidRDefault="00454B5E" w:rsidP="00826B7C">
            <w:r>
              <w:t>Relevant local authority approvals if appropriate.</w:t>
            </w:r>
          </w:p>
        </w:tc>
        <w:tc>
          <w:tcPr>
            <w:tcW w:w="1791" w:type="dxa"/>
          </w:tcPr>
          <w:p w14:paraId="6F875FB2" w14:textId="578458C2" w:rsidR="00454B5E" w:rsidRDefault="00454B5E" w:rsidP="00826B7C">
            <w:r>
              <w:t>Attached</w:t>
            </w:r>
          </w:p>
        </w:tc>
        <w:tc>
          <w:tcPr>
            <w:tcW w:w="1791" w:type="dxa"/>
          </w:tcPr>
          <w:p w14:paraId="376F1BF0" w14:textId="0B4E000B" w:rsidR="00454B5E" w:rsidRDefault="00454B5E" w:rsidP="00826B7C">
            <w:r>
              <w:t>Not Applicable</w:t>
            </w:r>
          </w:p>
        </w:tc>
      </w:tr>
      <w:tr w:rsidR="00454B5E" w14:paraId="3623DDD5" w14:textId="77777777" w:rsidTr="00677AFE">
        <w:tc>
          <w:tcPr>
            <w:tcW w:w="1829" w:type="dxa"/>
            <w:vMerge/>
          </w:tcPr>
          <w:p w14:paraId="233481E6" w14:textId="77777777" w:rsidR="00454B5E" w:rsidRDefault="00454B5E" w:rsidP="00826B7C">
            <w:pPr>
              <w:rPr>
                <w:noProof/>
              </w:rPr>
            </w:pPr>
          </w:p>
        </w:tc>
        <w:tc>
          <w:tcPr>
            <w:tcW w:w="4790" w:type="dxa"/>
            <w:gridSpan w:val="2"/>
          </w:tcPr>
          <w:p w14:paraId="30681ED0" w14:textId="4721A290" w:rsidR="00454B5E" w:rsidRDefault="00454B5E" w:rsidP="00826B7C">
            <w:r>
              <w:t>Structural engineer’s report confirming all renovations will not interfere with the structural integrity of the building. (Only required if any structure within the lot will be modified during revocation process)</w:t>
            </w:r>
          </w:p>
        </w:tc>
        <w:tc>
          <w:tcPr>
            <w:tcW w:w="1791" w:type="dxa"/>
          </w:tcPr>
          <w:p w14:paraId="2572DC45" w14:textId="4A64593F" w:rsidR="00454B5E" w:rsidRDefault="00454B5E" w:rsidP="00826B7C">
            <w:r>
              <w:t>Attached</w:t>
            </w:r>
          </w:p>
        </w:tc>
        <w:tc>
          <w:tcPr>
            <w:tcW w:w="1791" w:type="dxa"/>
          </w:tcPr>
          <w:p w14:paraId="4278FA37" w14:textId="06C0A905" w:rsidR="00454B5E" w:rsidRDefault="00454B5E" w:rsidP="00826B7C">
            <w:r>
              <w:t>Not Applicable</w:t>
            </w:r>
          </w:p>
        </w:tc>
      </w:tr>
      <w:tr w:rsidR="00454B5E" w14:paraId="6D6D0373" w14:textId="77777777" w:rsidTr="00677AFE">
        <w:tc>
          <w:tcPr>
            <w:tcW w:w="1829" w:type="dxa"/>
            <w:vMerge/>
          </w:tcPr>
          <w:p w14:paraId="604D0D74" w14:textId="77777777" w:rsidR="00454B5E" w:rsidRDefault="00454B5E" w:rsidP="00826B7C">
            <w:pPr>
              <w:rPr>
                <w:noProof/>
              </w:rPr>
            </w:pPr>
          </w:p>
        </w:tc>
        <w:tc>
          <w:tcPr>
            <w:tcW w:w="4790" w:type="dxa"/>
            <w:gridSpan w:val="2"/>
          </w:tcPr>
          <w:p w14:paraId="070A094A" w14:textId="3B07657F" w:rsidR="00454B5E" w:rsidRDefault="00454B5E" w:rsidP="00826B7C">
            <w:r>
              <w:t xml:space="preserve">Copy of acoustic </w:t>
            </w:r>
            <w:r w:rsidRPr="00BF12DB">
              <w:t>engineer’s report</w:t>
            </w:r>
            <w:r>
              <w:t xml:space="preserve"> confirming that the renovations comply with the </w:t>
            </w:r>
            <w:r w:rsidR="001703FE">
              <w:t>noise</w:t>
            </w:r>
            <w:r>
              <w:t xml:space="preserve"> and soundproofing regulations of the building as outlined in </w:t>
            </w:r>
            <w:r w:rsidRPr="00BF12DB">
              <w:t>Admiralty Quays Community Management Statement, Schedule C</w:t>
            </w:r>
            <w:r>
              <w:t>:</w:t>
            </w:r>
            <w:r w:rsidRPr="00BF12DB">
              <w:t xml:space="preserve"> By Laws</w:t>
            </w:r>
            <w:r>
              <w:t xml:space="preserve"> (Only required if floor covering or tiling work is part of the renovation)</w:t>
            </w:r>
          </w:p>
        </w:tc>
        <w:tc>
          <w:tcPr>
            <w:tcW w:w="1791" w:type="dxa"/>
          </w:tcPr>
          <w:p w14:paraId="27130FCF" w14:textId="2820E435" w:rsidR="00454B5E" w:rsidRDefault="00454B5E" w:rsidP="00826B7C">
            <w:r>
              <w:t>Attached</w:t>
            </w:r>
          </w:p>
        </w:tc>
        <w:tc>
          <w:tcPr>
            <w:tcW w:w="1791" w:type="dxa"/>
          </w:tcPr>
          <w:p w14:paraId="21524D52" w14:textId="10DF925C" w:rsidR="00454B5E" w:rsidRDefault="00454B5E" w:rsidP="00826B7C">
            <w:r>
              <w:t>Not Applicable</w:t>
            </w:r>
          </w:p>
        </w:tc>
      </w:tr>
      <w:tr w:rsidR="00C877C4" w14:paraId="029A0C1D" w14:textId="77777777" w:rsidTr="0024342D">
        <w:trPr>
          <w:trHeight w:val="1074"/>
        </w:trPr>
        <w:tc>
          <w:tcPr>
            <w:tcW w:w="1829" w:type="dxa"/>
            <w:vMerge/>
          </w:tcPr>
          <w:p w14:paraId="10EA732C" w14:textId="77777777" w:rsidR="00C877C4" w:rsidRDefault="00C877C4" w:rsidP="00826B7C">
            <w:pPr>
              <w:rPr>
                <w:noProof/>
              </w:rPr>
            </w:pPr>
          </w:p>
        </w:tc>
        <w:tc>
          <w:tcPr>
            <w:tcW w:w="4790" w:type="dxa"/>
            <w:gridSpan w:val="2"/>
          </w:tcPr>
          <w:p w14:paraId="0D512BA4" w14:textId="0614419C" w:rsidR="00C877C4" w:rsidRDefault="00C877C4" w:rsidP="00826B7C">
            <w:r>
              <w:t xml:space="preserve">Fires Safety Certificate confirming all fire safety equipment including fire sprinkler systems in the lot are not impeded in any way by the renovation </w:t>
            </w:r>
            <w:r w:rsidR="00A54896">
              <w:t xml:space="preserve">to be </w:t>
            </w:r>
            <w:r>
              <w:t>undertaken</w:t>
            </w:r>
            <w:r w:rsidR="00A54896">
              <w:t>.</w:t>
            </w:r>
          </w:p>
        </w:tc>
        <w:tc>
          <w:tcPr>
            <w:tcW w:w="1791" w:type="dxa"/>
          </w:tcPr>
          <w:p w14:paraId="7E03DF15" w14:textId="6BFE8360" w:rsidR="00C877C4" w:rsidRDefault="00C877C4" w:rsidP="00826B7C">
            <w:r>
              <w:t>Attached</w:t>
            </w:r>
          </w:p>
        </w:tc>
        <w:tc>
          <w:tcPr>
            <w:tcW w:w="1791" w:type="dxa"/>
          </w:tcPr>
          <w:p w14:paraId="759224C8" w14:textId="1E02DD4F" w:rsidR="00C877C4" w:rsidRDefault="00C877C4" w:rsidP="00826B7C">
            <w:r>
              <w:t>Not Applicable</w:t>
            </w:r>
          </w:p>
        </w:tc>
      </w:tr>
      <w:tr w:rsidR="00722D3F" w14:paraId="2098443E" w14:textId="77777777" w:rsidTr="00336F17">
        <w:tc>
          <w:tcPr>
            <w:tcW w:w="1829" w:type="dxa"/>
            <w:vMerge w:val="restart"/>
          </w:tcPr>
          <w:p w14:paraId="213BAAFF" w14:textId="4F63ED04" w:rsidR="00722D3F" w:rsidRDefault="00722D3F">
            <w:pPr>
              <w:rPr>
                <w:noProof/>
              </w:rPr>
            </w:pPr>
            <w:r w:rsidRPr="00826B7C">
              <w:rPr>
                <w:noProof/>
              </w:rPr>
              <w:t>Details of Proposed Renovation</w:t>
            </w:r>
          </w:p>
        </w:tc>
        <w:tc>
          <w:tcPr>
            <w:tcW w:w="8372" w:type="dxa"/>
            <w:gridSpan w:val="4"/>
          </w:tcPr>
          <w:p w14:paraId="66986768" w14:textId="3282525D" w:rsidR="00722D3F" w:rsidRDefault="00722D3F"/>
          <w:p w14:paraId="0A7E0BD3" w14:textId="52501DE9" w:rsidR="00722D3F" w:rsidRDefault="00722D3F"/>
        </w:tc>
      </w:tr>
      <w:tr w:rsidR="00722D3F" w14:paraId="1F272819" w14:textId="77777777" w:rsidTr="00D50571">
        <w:tc>
          <w:tcPr>
            <w:tcW w:w="1829" w:type="dxa"/>
            <w:vMerge/>
          </w:tcPr>
          <w:p w14:paraId="46AC58A6" w14:textId="77777777" w:rsidR="00722D3F" w:rsidRDefault="00722D3F">
            <w:pPr>
              <w:rPr>
                <w:noProof/>
              </w:rPr>
            </w:pPr>
          </w:p>
        </w:tc>
        <w:tc>
          <w:tcPr>
            <w:tcW w:w="8372" w:type="dxa"/>
            <w:gridSpan w:val="4"/>
          </w:tcPr>
          <w:p w14:paraId="47583CF4" w14:textId="77777777" w:rsidR="00722D3F" w:rsidRDefault="00722D3F"/>
        </w:tc>
      </w:tr>
      <w:tr w:rsidR="00722D3F" w14:paraId="53467B89" w14:textId="77777777" w:rsidTr="00D50571">
        <w:tc>
          <w:tcPr>
            <w:tcW w:w="1829" w:type="dxa"/>
            <w:vMerge/>
          </w:tcPr>
          <w:p w14:paraId="275C61C9" w14:textId="77777777" w:rsidR="00722D3F" w:rsidRDefault="00722D3F">
            <w:pPr>
              <w:rPr>
                <w:noProof/>
              </w:rPr>
            </w:pPr>
          </w:p>
        </w:tc>
        <w:tc>
          <w:tcPr>
            <w:tcW w:w="8372" w:type="dxa"/>
            <w:gridSpan w:val="4"/>
          </w:tcPr>
          <w:p w14:paraId="1E202C0C" w14:textId="77777777" w:rsidR="00722D3F" w:rsidRDefault="00722D3F"/>
        </w:tc>
      </w:tr>
      <w:tr w:rsidR="00722D3F" w14:paraId="3BF1E20C" w14:textId="77777777" w:rsidTr="00D50571">
        <w:tc>
          <w:tcPr>
            <w:tcW w:w="1829" w:type="dxa"/>
            <w:vMerge/>
          </w:tcPr>
          <w:p w14:paraId="5F59F403" w14:textId="77777777" w:rsidR="00722D3F" w:rsidRDefault="00722D3F">
            <w:pPr>
              <w:rPr>
                <w:noProof/>
              </w:rPr>
            </w:pPr>
          </w:p>
        </w:tc>
        <w:tc>
          <w:tcPr>
            <w:tcW w:w="8372" w:type="dxa"/>
            <w:gridSpan w:val="4"/>
          </w:tcPr>
          <w:p w14:paraId="18F2F6C7" w14:textId="77777777" w:rsidR="00722D3F" w:rsidRDefault="00722D3F"/>
        </w:tc>
      </w:tr>
      <w:tr w:rsidR="00722D3F" w14:paraId="532BA5C0" w14:textId="77777777" w:rsidTr="006E21F6">
        <w:tc>
          <w:tcPr>
            <w:tcW w:w="1829" w:type="dxa"/>
            <w:vMerge/>
          </w:tcPr>
          <w:p w14:paraId="76938AD6" w14:textId="77777777" w:rsidR="00722D3F" w:rsidRDefault="00722D3F">
            <w:pPr>
              <w:rPr>
                <w:noProof/>
              </w:rPr>
            </w:pPr>
          </w:p>
        </w:tc>
        <w:tc>
          <w:tcPr>
            <w:tcW w:w="8372" w:type="dxa"/>
            <w:gridSpan w:val="4"/>
          </w:tcPr>
          <w:p w14:paraId="08522A41" w14:textId="77777777" w:rsidR="00722D3F" w:rsidRDefault="00722D3F"/>
        </w:tc>
      </w:tr>
      <w:tr w:rsidR="00722D3F" w14:paraId="1868B680" w14:textId="77777777" w:rsidTr="006E21F6">
        <w:tc>
          <w:tcPr>
            <w:tcW w:w="1829" w:type="dxa"/>
            <w:vMerge/>
          </w:tcPr>
          <w:p w14:paraId="137D95F9" w14:textId="77777777" w:rsidR="00722D3F" w:rsidRDefault="00722D3F">
            <w:pPr>
              <w:rPr>
                <w:noProof/>
              </w:rPr>
            </w:pPr>
          </w:p>
        </w:tc>
        <w:tc>
          <w:tcPr>
            <w:tcW w:w="8372" w:type="dxa"/>
            <w:gridSpan w:val="4"/>
          </w:tcPr>
          <w:p w14:paraId="53EF24EF" w14:textId="77777777" w:rsidR="00722D3F" w:rsidRDefault="00722D3F"/>
        </w:tc>
      </w:tr>
      <w:tr w:rsidR="00722D3F" w14:paraId="5BCD9ED1" w14:textId="77777777" w:rsidTr="006E21F6">
        <w:tc>
          <w:tcPr>
            <w:tcW w:w="1829" w:type="dxa"/>
            <w:vMerge/>
          </w:tcPr>
          <w:p w14:paraId="042DFF88" w14:textId="77777777" w:rsidR="00722D3F" w:rsidRDefault="00722D3F">
            <w:pPr>
              <w:rPr>
                <w:noProof/>
              </w:rPr>
            </w:pPr>
          </w:p>
        </w:tc>
        <w:tc>
          <w:tcPr>
            <w:tcW w:w="8372" w:type="dxa"/>
            <w:gridSpan w:val="4"/>
          </w:tcPr>
          <w:p w14:paraId="73B0AC44" w14:textId="77777777" w:rsidR="00722D3F" w:rsidRDefault="00722D3F"/>
        </w:tc>
      </w:tr>
      <w:tr w:rsidR="00722D3F" w14:paraId="35BA600E" w14:textId="77777777" w:rsidTr="006E21F6">
        <w:tc>
          <w:tcPr>
            <w:tcW w:w="1829" w:type="dxa"/>
            <w:vMerge/>
          </w:tcPr>
          <w:p w14:paraId="7A52AA57" w14:textId="77777777" w:rsidR="00722D3F" w:rsidRDefault="00722D3F">
            <w:pPr>
              <w:rPr>
                <w:noProof/>
              </w:rPr>
            </w:pPr>
          </w:p>
        </w:tc>
        <w:tc>
          <w:tcPr>
            <w:tcW w:w="8372" w:type="dxa"/>
            <w:gridSpan w:val="4"/>
          </w:tcPr>
          <w:p w14:paraId="505DB375" w14:textId="77777777" w:rsidR="00722D3F" w:rsidRDefault="00722D3F"/>
        </w:tc>
      </w:tr>
      <w:tr w:rsidR="00722D3F" w14:paraId="2DDD2007" w14:textId="77777777" w:rsidTr="00DC6DB1">
        <w:tc>
          <w:tcPr>
            <w:tcW w:w="1829" w:type="dxa"/>
            <w:vMerge/>
          </w:tcPr>
          <w:p w14:paraId="4C82A20C" w14:textId="77777777" w:rsidR="00722D3F" w:rsidRDefault="00722D3F">
            <w:pPr>
              <w:rPr>
                <w:noProof/>
              </w:rPr>
            </w:pPr>
          </w:p>
        </w:tc>
        <w:tc>
          <w:tcPr>
            <w:tcW w:w="8372" w:type="dxa"/>
            <w:gridSpan w:val="4"/>
          </w:tcPr>
          <w:p w14:paraId="169A05CC" w14:textId="77777777" w:rsidR="00722D3F" w:rsidRDefault="00722D3F"/>
        </w:tc>
      </w:tr>
      <w:tr w:rsidR="00722D3F" w14:paraId="41E8F415" w14:textId="77777777" w:rsidTr="00FD5245">
        <w:tc>
          <w:tcPr>
            <w:tcW w:w="1829" w:type="dxa"/>
            <w:vMerge/>
          </w:tcPr>
          <w:p w14:paraId="172279DF" w14:textId="77777777" w:rsidR="00722D3F" w:rsidRDefault="00722D3F">
            <w:pPr>
              <w:rPr>
                <w:noProof/>
              </w:rPr>
            </w:pPr>
          </w:p>
        </w:tc>
        <w:tc>
          <w:tcPr>
            <w:tcW w:w="8372" w:type="dxa"/>
            <w:gridSpan w:val="4"/>
          </w:tcPr>
          <w:p w14:paraId="76D419A6" w14:textId="77777777" w:rsidR="00722D3F" w:rsidRDefault="00722D3F"/>
        </w:tc>
      </w:tr>
      <w:tr w:rsidR="00722D3F" w14:paraId="4B36A3C9" w14:textId="77777777" w:rsidTr="00FD5245">
        <w:tc>
          <w:tcPr>
            <w:tcW w:w="1829" w:type="dxa"/>
            <w:vMerge/>
          </w:tcPr>
          <w:p w14:paraId="007AAC79" w14:textId="77777777" w:rsidR="00722D3F" w:rsidRDefault="00722D3F">
            <w:pPr>
              <w:rPr>
                <w:noProof/>
              </w:rPr>
            </w:pPr>
          </w:p>
        </w:tc>
        <w:tc>
          <w:tcPr>
            <w:tcW w:w="8372" w:type="dxa"/>
            <w:gridSpan w:val="4"/>
          </w:tcPr>
          <w:p w14:paraId="7D373D46" w14:textId="77777777" w:rsidR="00722D3F" w:rsidRDefault="00722D3F"/>
        </w:tc>
      </w:tr>
      <w:tr w:rsidR="00722D3F" w14:paraId="04A28FF9" w14:textId="77777777" w:rsidTr="00FD5245">
        <w:tc>
          <w:tcPr>
            <w:tcW w:w="1829" w:type="dxa"/>
            <w:vMerge/>
          </w:tcPr>
          <w:p w14:paraId="4161D057" w14:textId="77777777" w:rsidR="00722D3F" w:rsidRDefault="00722D3F">
            <w:pPr>
              <w:rPr>
                <w:noProof/>
              </w:rPr>
            </w:pPr>
          </w:p>
        </w:tc>
        <w:tc>
          <w:tcPr>
            <w:tcW w:w="8372" w:type="dxa"/>
            <w:gridSpan w:val="4"/>
          </w:tcPr>
          <w:p w14:paraId="60825FD0" w14:textId="77777777" w:rsidR="00722D3F" w:rsidRDefault="00722D3F"/>
        </w:tc>
      </w:tr>
      <w:tr w:rsidR="00722D3F" w14:paraId="5E1E5B08" w14:textId="77777777" w:rsidTr="00FD5245">
        <w:tc>
          <w:tcPr>
            <w:tcW w:w="1829" w:type="dxa"/>
            <w:vMerge/>
          </w:tcPr>
          <w:p w14:paraId="01B8B802" w14:textId="77777777" w:rsidR="00722D3F" w:rsidRDefault="00722D3F">
            <w:pPr>
              <w:rPr>
                <w:noProof/>
              </w:rPr>
            </w:pPr>
          </w:p>
        </w:tc>
        <w:tc>
          <w:tcPr>
            <w:tcW w:w="8372" w:type="dxa"/>
            <w:gridSpan w:val="4"/>
          </w:tcPr>
          <w:p w14:paraId="2677D475" w14:textId="77777777" w:rsidR="00722D3F" w:rsidRDefault="00722D3F"/>
        </w:tc>
      </w:tr>
      <w:tr w:rsidR="00722D3F" w14:paraId="288813A4" w14:textId="77777777" w:rsidTr="00FD5245">
        <w:tc>
          <w:tcPr>
            <w:tcW w:w="1829" w:type="dxa"/>
            <w:vMerge/>
          </w:tcPr>
          <w:p w14:paraId="2EF14153" w14:textId="77777777" w:rsidR="00722D3F" w:rsidRDefault="00722D3F">
            <w:pPr>
              <w:rPr>
                <w:noProof/>
              </w:rPr>
            </w:pPr>
          </w:p>
        </w:tc>
        <w:tc>
          <w:tcPr>
            <w:tcW w:w="8372" w:type="dxa"/>
            <w:gridSpan w:val="4"/>
          </w:tcPr>
          <w:p w14:paraId="7863D24F" w14:textId="77777777" w:rsidR="00722D3F" w:rsidRDefault="00722D3F"/>
        </w:tc>
      </w:tr>
      <w:tr w:rsidR="00722D3F" w14:paraId="4F77EB51" w14:textId="77777777" w:rsidTr="00FD5245">
        <w:tc>
          <w:tcPr>
            <w:tcW w:w="1829" w:type="dxa"/>
            <w:vMerge/>
          </w:tcPr>
          <w:p w14:paraId="7BC1F5D5" w14:textId="77777777" w:rsidR="00722D3F" w:rsidRDefault="00722D3F">
            <w:pPr>
              <w:rPr>
                <w:noProof/>
              </w:rPr>
            </w:pPr>
          </w:p>
        </w:tc>
        <w:tc>
          <w:tcPr>
            <w:tcW w:w="8372" w:type="dxa"/>
            <w:gridSpan w:val="4"/>
          </w:tcPr>
          <w:p w14:paraId="5B00F9B1" w14:textId="77777777" w:rsidR="00722D3F" w:rsidRDefault="00722D3F"/>
        </w:tc>
      </w:tr>
      <w:tr w:rsidR="00722D3F" w14:paraId="6093B313" w14:textId="77777777" w:rsidTr="00FD5245">
        <w:tc>
          <w:tcPr>
            <w:tcW w:w="1829" w:type="dxa"/>
            <w:vMerge/>
          </w:tcPr>
          <w:p w14:paraId="5FAF312D" w14:textId="77777777" w:rsidR="00722D3F" w:rsidRDefault="00722D3F">
            <w:pPr>
              <w:rPr>
                <w:noProof/>
              </w:rPr>
            </w:pPr>
          </w:p>
        </w:tc>
        <w:tc>
          <w:tcPr>
            <w:tcW w:w="8372" w:type="dxa"/>
            <w:gridSpan w:val="4"/>
          </w:tcPr>
          <w:p w14:paraId="5EFE65C9" w14:textId="77777777" w:rsidR="00722D3F" w:rsidRDefault="00722D3F"/>
        </w:tc>
      </w:tr>
      <w:tr w:rsidR="00722D3F" w14:paraId="3741421D" w14:textId="77777777" w:rsidTr="00FD5245">
        <w:tc>
          <w:tcPr>
            <w:tcW w:w="1829" w:type="dxa"/>
            <w:vMerge/>
          </w:tcPr>
          <w:p w14:paraId="0A36370E" w14:textId="77777777" w:rsidR="00722D3F" w:rsidRDefault="00722D3F">
            <w:pPr>
              <w:rPr>
                <w:noProof/>
              </w:rPr>
            </w:pPr>
          </w:p>
        </w:tc>
        <w:tc>
          <w:tcPr>
            <w:tcW w:w="8372" w:type="dxa"/>
            <w:gridSpan w:val="4"/>
          </w:tcPr>
          <w:p w14:paraId="5CEAD02D" w14:textId="77777777" w:rsidR="00722D3F" w:rsidRDefault="00722D3F"/>
        </w:tc>
      </w:tr>
      <w:tr w:rsidR="00722D3F" w14:paraId="268CEAB2" w14:textId="77777777" w:rsidTr="00FD5245">
        <w:tc>
          <w:tcPr>
            <w:tcW w:w="1829" w:type="dxa"/>
            <w:vMerge/>
          </w:tcPr>
          <w:p w14:paraId="5D921E5C" w14:textId="77777777" w:rsidR="00722D3F" w:rsidRDefault="00722D3F">
            <w:pPr>
              <w:rPr>
                <w:noProof/>
              </w:rPr>
            </w:pPr>
          </w:p>
        </w:tc>
        <w:tc>
          <w:tcPr>
            <w:tcW w:w="8372" w:type="dxa"/>
            <w:gridSpan w:val="4"/>
          </w:tcPr>
          <w:p w14:paraId="49A3A8BB" w14:textId="77777777" w:rsidR="00722D3F" w:rsidRDefault="00722D3F"/>
        </w:tc>
      </w:tr>
      <w:tr w:rsidR="00DA59AE" w14:paraId="4337E353" w14:textId="77777777" w:rsidTr="009721A9">
        <w:tc>
          <w:tcPr>
            <w:tcW w:w="1829" w:type="dxa"/>
          </w:tcPr>
          <w:p w14:paraId="7AB7AFB1" w14:textId="77777777" w:rsidR="00DA59AE" w:rsidRPr="00F84F7E" w:rsidRDefault="00DA59AE" w:rsidP="009721A9">
            <w:r>
              <w:t>Contractor Business Name</w:t>
            </w:r>
          </w:p>
        </w:tc>
        <w:tc>
          <w:tcPr>
            <w:tcW w:w="2988" w:type="dxa"/>
          </w:tcPr>
          <w:p w14:paraId="73DC183A" w14:textId="77777777" w:rsidR="00DA59AE" w:rsidRDefault="00DA59AE" w:rsidP="009721A9"/>
        </w:tc>
        <w:tc>
          <w:tcPr>
            <w:tcW w:w="1802" w:type="dxa"/>
          </w:tcPr>
          <w:p w14:paraId="5D9A5DE2" w14:textId="77777777" w:rsidR="00DA59AE" w:rsidRPr="00F84F7E" w:rsidRDefault="00DA59AE" w:rsidP="009721A9">
            <w:r>
              <w:t>Tradesperson:</w:t>
            </w:r>
          </w:p>
        </w:tc>
        <w:tc>
          <w:tcPr>
            <w:tcW w:w="3582" w:type="dxa"/>
            <w:gridSpan w:val="2"/>
          </w:tcPr>
          <w:p w14:paraId="061087D6" w14:textId="77777777" w:rsidR="00DA59AE" w:rsidRDefault="00DA59AE" w:rsidP="009721A9"/>
        </w:tc>
      </w:tr>
      <w:tr w:rsidR="00DA59AE" w14:paraId="70DD7DFD" w14:textId="77777777" w:rsidTr="009721A9">
        <w:tc>
          <w:tcPr>
            <w:tcW w:w="1829" w:type="dxa"/>
          </w:tcPr>
          <w:p w14:paraId="5218C509" w14:textId="77777777" w:rsidR="00DA59AE" w:rsidRPr="00F84F7E" w:rsidRDefault="00DA59AE" w:rsidP="009721A9">
            <w:r>
              <w:t>Address</w:t>
            </w:r>
          </w:p>
        </w:tc>
        <w:tc>
          <w:tcPr>
            <w:tcW w:w="2988" w:type="dxa"/>
          </w:tcPr>
          <w:p w14:paraId="1B4BDAF7" w14:textId="77777777" w:rsidR="00DA59AE" w:rsidRDefault="00DA59AE" w:rsidP="009721A9"/>
        </w:tc>
        <w:tc>
          <w:tcPr>
            <w:tcW w:w="1802" w:type="dxa"/>
          </w:tcPr>
          <w:p w14:paraId="481BF066" w14:textId="77777777" w:rsidR="00DA59AE" w:rsidRPr="00F84F7E" w:rsidRDefault="00DA59AE" w:rsidP="009721A9">
            <w:r>
              <w:t>Phone</w:t>
            </w:r>
          </w:p>
        </w:tc>
        <w:tc>
          <w:tcPr>
            <w:tcW w:w="3582" w:type="dxa"/>
            <w:gridSpan w:val="2"/>
          </w:tcPr>
          <w:p w14:paraId="72E25B82" w14:textId="77777777" w:rsidR="00DA59AE" w:rsidRDefault="00DA59AE" w:rsidP="009721A9"/>
        </w:tc>
      </w:tr>
      <w:tr w:rsidR="00DA59AE" w14:paraId="7E173B52" w14:textId="77777777" w:rsidTr="009721A9">
        <w:tc>
          <w:tcPr>
            <w:tcW w:w="1829" w:type="dxa"/>
          </w:tcPr>
          <w:p w14:paraId="16C8F3B5" w14:textId="77777777" w:rsidR="00DA59AE" w:rsidRDefault="00DA59AE" w:rsidP="009721A9"/>
        </w:tc>
        <w:tc>
          <w:tcPr>
            <w:tcW w:w="2988" w:type="dxa"/>
          </w:tcPr>
          <w:p w14:paraId="363A27B8" w14:textId="77777777" w:rsidR="00DA59AE" w:rsidRDefault="00DA59AE" w:rsidP="009721A9"/>
        </w:tc>
        <w:tc>
          <w:tcPr>
            <w:tcW w:w="1802" w:type="dxa"/>
          </w:tcPr>
          <w:p w14:paraId="701283D3" w14:textId="77777777" w:rsidR="00DA59AE" w:rsidRDefault="00DA59AE" w:rsidP="009721A9"/>
        </w:tc>
        <w:tc>
          <w:tcPr>
            <w:tcW w:w="3582" w:type="dxa"/>
            <w:gridSpan w:val="2"/>
          </w:tcPr>
          <w:p w14:paraId="11582885" w14:textId="77777777" w:rsidR="00DA59AE" w:rsidRDefault="00DA59AE" w:rsidP="009721A9"/>
        </w:tc>
      </w:tr>
      <w:tr w:rsidR="00454B5E" w14:paraId="01F60BE8" w14:textId="77777777" w:rsidTr="00EA53C1">
        <w:tc>
          <w:tcPr>
            <w:tcW w:w="10201" w:type="dxa"/>
            <w:gridSpan w:val="5"/>
          </w:tcPr>
          <w:p w14:paraId="3A058CC4" w14:textId="2260085D" w:rsidR="00454B5E" w:rsidRDefault="00454B5E" w:rsidP="00454B5E">
            <w:r>
              <w:lastRenderedPageBreak/>
              <w:t xml:space="preserve">Under Workplace Health and Safety legislation (WH&amp;S) the common property of Admiralty Quays (Community Titles Scheme 24592) is defined as a </w:t>
            </w:r>
            <w:r w:rsidR="00883120">
              <w:t>workplace</w:t>
            </w:r>
            <w:r>
              <w:t>, even though the work you may be undertaking is wholly within a privately owned apartment at Admiralty Quays. It is therefore necessary that before commencing work on any part of the Property you provide Insurance and licensing information for all relevant contractors with this application.</w:t>
            </w:r>
          </w:p>
        </w:tc>
      </w:tr>
      <w:tr w:rsidR="00454B5E" w14:paraId="3BD09E09" w14:textId="77777777" w:rsidTr="005155C2">
        <w:tc>
          <w:tcPr>
            <w:tcW w:w="10201" w:type="dxa"/>
            <w:gridSpan w:val="5"/>
          </w:tcPr>
          <w:p w14:paraId="465EBEF5" w14:textId="77777777" w:rsidR="00454B5E" w:rsidRDefault="00454B5E"/>
        </w:tc>
      </w:tr>
      <w:tr w:rsidR="00F84F7E" w14:paraId="716751FD" w14:textId="77777777" w:rsidTr="004B4CA4">
        <w:tc>
          <w:tcPr>
            <w:tcW w:w="1829" w:type="dxa"/>
          </w:tcPr>
          <w:p w14:paraId="4D4BA1BA" w14:textId="63F7607B" w:rsidR="00F84F7E" w:rsidRDefault="00F84F7E">
            <w:pPr>
              <w:rPr>
                <w:noProof/>
              </w:rPr>
            </w:pPr>
            <w:r w:rsidRPr="00F84F7E">
              <w:rPr>
                <w:noProof/>
              </w:rPr>
              <w:t>Public Liability Insurance</w:t>
            </w:r>
          </w:p>
        </w:tc>
        <w:tc>
          <w:tcPr>
            <w:tcW w:w="8372" w:type="dxa"/>
            <w:gridSpan w:val="4"/>
          </w:tcPr>
          <w:p w14:paraId="65A12077" w14:textId="15AAD4D6" w:rsidR="00F84F7E" w:rsidRDefault="00F84F7E">
            <w:r>
              <w:t>Please provide Copies</w:t>
            </w:r>
          </w:p>
        </w:tc>
      </w:tr>
      <w:tr w:rsidR="00E4502E" w14:paraId="132DE23A" w14:textId="77777777" w:rsidTr="00E4502E">
        <w:tc>
          <w:tcPr>
            <w:tcW w:w="1829" w:type="dxa"/>
          </w:tcPr>
          <w:p w14:paraId="23C1522B" w14:textId="6551B5A0" w:rsidR="00E4502E" w:rsidRDefault="00F84F7E">
            <w:pPr>
              <w:rPr>
                <w:noProof/>
              </w:rPr>
            </w:pPr>
            <w:r w:rsidRPr="00F84F7E">
              <w:t xml:space="preserve">Insurance </w:t>
            </w:r>
            <w:r>
              <w:t>Firm</w:t>
            </w:r>
          </w:p>
        </w:tc>
        <w:tc>
          <w:tcPr>
            <w:tcW w:w="2988" w:type="dxa"/>
          </w:tcPr>
          <w:p w14:paraId="4A7A0DD1" w14:textId="77777777" w:rsidR="00E4502E" w:rsidRDefault="00E4502E"/>
        </w:tc>
        <w:tc>
          <w:tcPr>
            <w:tcW w:w="1802" w:type="dxa"/>
          </w:tcPr>
          <w:p w14:paraId="4770EEBB" w14:textId="13D6108D" w:rsidR="00E4502E" w:rsidRDefault="00F84F7E">
            <w:r w:rsidRPr="00F84F7E">
              <w:t>Policy N</w:t>
            </w:r>
            <w:r>
              <w:t>umber</w:t>
            </w:r>
          </w:p>
        </w:tc>
        <w:tc>
          <w:tcPr>
            <w:tcW w:w="3582" w:type="dxa"/>
            <w:gridSpan w:val="2"/>
          </w:tcPr>
          <w:p w14:paraId="528353AC" w14:textId="77777777" w:rsidR="00E4502E" w:rsidRDefault="00E4502E"/>
        </w:tc>
      </w:tr>
      <w:tr w:rsidR="00E4502E" w14:paraId="51F04442" w14:textId="77777777" w:rsidTr="00E4502E">
        <w:tc>
          <w:tcPr>
            <w:tcW w:w="1829" w:type="dxa"/>
          </w:tcPr>
          <w:p w14:paraId="624C7E65" w14:textId="66B7B553" w:rsidR="00E4502E" w:rsidRDefault="00F84F7E">
            <w:pPr>
              <w:rPr>
                <w:noProof/>
              </w:rPr>
            </w:pPr>
            <w:r w:rsidRPr="00F84F7E">
              <w:t xml:space="preserve">Period of Cover  </w:t>
            </w:r>
          </w:p>
        </w:tc>
        <w:tc>
          <w:tcPr>
            <w:tcW w:w="2988" w:type="dxa"/>
          </w:tcPr>
          <w:p w14:paraId="2B99D2CB" w14:textId="77777777" w:rsidR="00E4502E" w:rsidRDefault="00E4502E"/>
        </w:tc>
        <w:tc>
          <w:tcPr>
            <w:tcW w:w="1802" w:type="dxa"/>
          </w:tcPr>
          <w:p w14:paraId="35A1B85E" w14:textId="77777777" w:rsidR="00F84F7E" w:rsidRDefault="00F84F7E" w:rsidP="00F84F7E">
            <w:r w:rsidRPr="00F84F7E">
              <w:t>Amount of Cover</w:t>
            </w:r>
          </w:p>
          <w:p w14:paraId="47387104" w14:textId="77777777" w:rsidR="00E4502E" w:rsidRDefault="00E4502E"/>
        </w:tc>
        <w:tc>
          <w:tcPr>
            <w:tcW w:w="3582" w:type="dxa"/>
            <w:gridSpan w:val="2"/>
          </w:tcPr>
          <w:p w14:paraId="5B5473ED" w14:textId="77777777" w:rsidR="00E4502E" w:rsidRDefault="00E4502E"/>
        </w:tc>
      </w:tr>
      <w:tr w:rsidR="00E4502E" w14:paraId="55E7A615" w14:textId="77777777" w:rsidTr="00E4502E">
        <w:tc>
          <w:tcPr>
            <w:tcW w:w="1829" w:type="dxa"/>
          </w:tcPr>
          <w:p w14:paraId="097766CE" w14:textId="2BF6826C" w:rsidR="00E4502E" w:rsidRDefault="00AF0CF9">
            <w:pPr>
              <w:rPr>
                <w:noProof/>
              </w:rPr>
            </w:pPr>
            <w:r w:rsidRPr="00AF0CF9">
              <w:t xml:space="preserve">Work Cover Qld Policy No.  </w:t>
            </w:r>
          </w:p>
        </w:tc>
        <w:tc>
          <w:tcPr>
            <w:tcW w:w="2988" w:type="dxa"/>
          </w:tcPr>
          <w:p w14:paraId="44AFA39C" w14:textId="77777777" w:rsidR="00E4502E" w:rsidRDefault="00E4502E"/>
        </w:tc>
        <w:tc>
          <w:tcPr>
            <w:tcW w:w="1802" w:type="dxa"/>
          </w:tcPr>
          <w:p w14:paraId="5FA6816C" w14:textId="77777777" w:rsidR="00AF0CF9" w:rsidRDefault="00AF0CF9" w:rsidP="00AF0CF9">
            <w:r w:rsidRPr="00AF0CF9">
              <w:t>BSA – Contractor License No.</w:t>
            </w:r>
          </w:p>
          <w:p w14:paraId="2124690C" w14:textId="77777777" w:rsidR="00E4502E" w:rsidRDefault="00E4502E"/>
        </w:tc>
        <w:tc>
          <w:tcPr>
            <w:tcW w:w="3582" w:type="dxa"/>
            <w:gridSpan w:val="2"/>
          </w:tcPr>
          <w:p w14:paraId="0CDEAEE1" w14:textId="77777777" w:rsidR="00E4502E" w:rsidRDefault="00E4502E"/>
        </w:tc>
      </w:tr>
      <w:tr w:rsidR="00454B5E" w14:paraId="4D5328D5" w14:textId="77777777" w:rsidTr="00C01DFB">
        <w:tc>
          <w:tcPr>
            <w:tcW w:w="10201" w:type="dxa"/>
            <w:gridSpan w:val="5"/>
          </w:tcPr>
          <w:p w14:paraId="4D8047E6" w14:textId="77777777" w:rsidR="00454B5E" w:rsidRDefault="00454B5E"/>
        </w:tc>
      </w:tr>
      <w:tr w:rsidR="00454B5E" w14:paraId="0A2CC0EA" w14:textId="77777777" w:rsidTr="00C92DF1">
        <w:tc>
          <w:tcPr>
            <w:tcW w:w="1829" w:type="dxa"/>
            <w:vMerge w:val="restart"/>
          </w:tcPr>
          <w:p w14:paraId="601CCCFA" w14:textId="7CDD86EC" w:rsidR="00454B5E" w:rsidRDefault="00454B5E">
            <w:pPr>
              <w:rPr>
                <w:noProof/>
              </w:rPr>
            </w:pPr>
            <w:r>
              <w:rPr>
                <w:noProof/>
              </w:rPr>
              <w:t>Management of Project</w:t>
            </w:r>
          </w:p>
        </w:tc>
        <w:tc>
          <w:tcPr>
            <w:tcW w:w="8372" w:type="dxa"/>
            <w:gridSpan w:val="4"/>
          </w:tcPr>
          <w:p w14:paraId="159EDA63" w14:textId="68910095" w:rsidR="00454B5E" w:rsidRDefault="00454B5E">
            <w:r w:rsidRPr="00DA59AE">
              <w:t xml:space="preserve">At least a week before any renovation commences, an owner or Project Manager must inform </w:t>
            </w:r>
            <w:r>
              <w:t xml:space="preserve">the Building </w:t>
            </w:r>
            <w:r w:rsidRPr="00DA59AE">
              <w:t>Manager</w:t>
            </w:r>
            <w:r>
              <w:t>, Admiralty Quays</w:t>
            </w:r>
            <w:r w:rsidRPr="00DA59AE">
              <w:t xml:space="preserve"> in writing, of the intended date of commence</w:t>
            </w:r>
          </w:p>
        </w:tc>
      </w:tr>
      <w:tr w:rsidR="00454B5E" w14:paraId="162538B7" w14:textId="77777777" w:rsidTr="00C92DF1">
        <w:tc>
          <w:tcPr>
            <w:tcW w:w="1829" w:type="dxa"/>
            <w:vMerge/>
          </w:tcPr>
          <w:p w14:paraId="399ACCE0" w14:textId="77777777" w:rsidR="00454B5E" w:rsidRDefault="00454B5E">
            <w:pPr>
              <w:rPr>
                <w:noProof/>
              </w:rPr>
            </w:pPr>
          </w:p>
        </w:tc>
        <w:tc>
          <w:tcPr>
            <w:tcW w:w="8372" w:type="dxa"/>
            <w:gridSpan w:val="4"/>
          </w:tcPr>
          <w:p w14:paraId="02B28858" w14:textId="4BB1929A" w:rsidR="00454B5E" w:rsidRPr="00DA59AE" w:rsidRDefault="00454B5E">
            <w:r w:rsidRPr="00DA59AE">
              <w:t xml:space="preserve">The Building Manager, Admiralty Quays will inform the owner of parking and lift requirements as well as any other requirements for the purpose of preventing damage to Common Property in the building.  The Building Manager, Admiralty Quays will closely monitor the movement through the building of personnel, equipment and materials. </w:t>
            </w:r>
          </w:p>
        </w:tc>
      </w:tr>
      <w:tr w:rsidR="00454B5E" w14:paraId="5B6E3341" w14:textId="77777777" w:rsidTr="00C92DF1">
        <w:tc>
          <w:tcPr>
            <w:tcW w:w="1829" w:type="dxa"/>
            <w:vMerge/>
          </w:tcPr>
          <w:p w14:paraId="37A1AF98" w14:textId="77777777" w:rsidR="00454B5E" w:rsidRDefault="00454B5E">
            <w:pPr>
              <w:rPr>
                <w:noProof/>
              </w:rPr>
            </w:pPr>
          </w:p>
        </w:tc>
        <w:tc>
          <w:tcPr>
            <w:tcW w:w="8372" w:type="dxa"/>
            <w:gridSpan w:val="4"/>
          </w:tcPr>
          <w:p w14:paraId="50DA2299" w14:textId="283D1722" w:rsidR="00454B5E" w:rsidRPr="00DA59AE" w:rsidRDefault="00454B5E">
            <w:r w:rsidRPr="00DA59AE">
              <w:t xml:space="preserve">All work is to be carried out between the hours of </w:t>
            </w:r>
            <w:r w:rsidR="00BB1998">
              <w:t xml:space="preserve">8:00am </w:t>
            </w:r>
            <w:r w:rsidRPr="00DA59AE">
              <w:t xml:space="preserve">and </w:t>
            </w:r>
            <w:r w:rsidR="00BB1998">
              <w:t>5:00</w:t>
            </w:r>
            <w:r w:rsidRPr="00DA59AE">
              <w:t xml:space="preserve">pm on normal weekdays excluding Public Holidays that fall on a weekday.  No work that will result in the disturbance of </w:t>
            </w:r>
            <w:r w:rsidR="00434FB8">
              <w:t xml:space="preserve">other </w:t>
            </w:r>
            <w:r w:rsidRPr="00DA59AE">
              <w:t xml:space="preserve">owners </w:t>
            </w:r>
            <w:r w:rsidR="006668B3">
              <w:t xml:space="preserve">and or tenants </w:t>
            </w:r>
            <w:r w:rsidRPr="00DA59AE">
              <w:t xml:space="preserve">is to be carried out on holidays or weekends.  </w:t>
            </w:r>
          </w:p>
        </w:tc>
      </w:tr>
      <w:tr w:rsidR="00454B5E" w14:paraId="64BC95A0" w14:textId="77777777" w:rsidTr="00C92DF1">
        <w:tc>
          <w:tcPr>
            <w:tcW w:w="1829" w:type="dxa"/>
            <w:vMerge/>
          </w:tcPr>
          <w:p w14:paraId="162D0709" w14:textId="77777777" w:rsidR="00454B5E" w:rsidRDefault="00454B5E">
            <w:pPr>
              <w:rPr>
                <w:noProof/>
              </w:rPr>
            </w:pPr>
          </w:p>
        </w:tc>
        <w:tc>
          <w:tcPr>
            <w:tcW w:w="8372" w:type="dxa"/>
            <w:gridSpan w:val="4"/>
          </w:tcPr>
          <w:p w14:paraId="58739233" w14:textId="1A0F4047" w:rsidR="00454B5E" w:rsidRPr="00DA59AE" w:rsidRDefault="00454B5E">
            <w:r w:rsidRPr="00DA59AE">
              <w:t>A</w:t>
            </w:r>
            <w:r>
              <w:t xml:space="preserve"> lot </w:t>
            </w:r>
            <w:r w:rsidRPr="00DA59AE">
              <w:t xml:space="preserve">owner must ensure that noisy work which can be heard in adjoining apartments will be notified to the proximate residents </w:t>
            </w:r>
            <w:r>
              <w:t>14</w:t>
            </w:r>
            <w:r w:rsidRPr="00DA59AE">
              <w:t xml:space="preserve"> days before the commencement of the intended work</w:t>
            </w:r>
          </w:p>
        </w:tc>
      </w:tr>
      <w:tr w:rsidR="00454B5E" w14:paraId="59A107C0" w14:textId="77777777" w:rsidTr="00C92DF1">
        <w:tc>
          <w:tcPr>
            <w:tcW w:w="1829" w:type="dxa"/>
            <w:vMerge/>
          </w:tcPr>
          <w:p w14:paraId="472B0DCF" w14:textId="77777777" w:rsidR="00454B5E" w:rsidRDefault="00454B5E">
            <w:pPr>
              <w:rPr>
                <w:noProof/>
              </w:rPr>
            </w:pPr>
          </w:p>
        </w:tc>
        <w:tc>
          <w:tcPr>
            <w:tcW w:w="8372" w:type="dxa"/>
            <w:gridSpan w:val="4"/>
          </w:tcPr>
          <w:p w14:paraId="59BD98F0" w14:textId="3DCF3257" w:rsidR="00454B5E" w:rsidRPr="00DA59AE" w:rsidRDefault="00454B5E">
            <w:r w:rsidRPr="00667A85">
              <w:t xml:space="preserve">The Building Manager, Admiralty Quays will advise the owners of surrounding </w:t>
            </w:r>
            <w:r>
              <w:t xml:space="preserve">units </w:t>
            </w:r>
            <w:r w:rsidRPr="00667A85">
              <w:t xml:space="preserve">by placing notices in </w:t>
            </w:r>
            <w:r>
              <w:t xml:space="preserve">lifts and </w:t>
            </w:r>
            <w:r w:rsidRPr="00667A85">
              <w:t>the appropriate mailbox</w:t>
            </w:r>
            <w:r>
              <w:t>es.</w:t>
            </w:r>
          </w:p>
        </w:tc>
      </w:tr>
      <w:tr w:rsidR="00454B5E" w14:paraId="47C098AF" w14:textId="77777777" w:rsidTr="00C92DF1">
        <w:tc>
          <w:tcPr>
            <w:tcW w:w="1829" w:type="dxa"/>
            <w:vMerge/>
          </w:tcPr>
          <w:p w14:paraId="03DDBF8F" w14:textId="77777777" w:rsidR="00454B5E" w:rsidRDefault="00454B5E">
            <w:pPr>
              <w:rPr>
                <w:noProof/>
              </w:rPr>
            </w:pPr>
          </w:p>
        </w:tc>
        <w:tc>
          <w:tcPr>
            <w:tcW w:w="8372" w:type="dxa"/>
            <w:gridSpan w:val="4"/>
          </w:tcPr>
          <w:p w14:paraId="6D0A85EC" w14:textId="665D5435" w:rsidR="00454B5E" w:rsidRPr="00667A85" w:rsidRDefault="00454B5E">
            <w:r w:rsidRPr="00667A85">
              <w:t>A</w:t>
            </w:r>
            <w:r>
              <w:t xml:space="preserve"> lot</w:t>
            </w:r>
            <w:r w:rsidRPr="00667A85">
              <w:t xml:space="preserve"> owner, or builder employed by the owner, can only use a lift to carry equipment and materials from the basement</w:t>
            </w:r>
            <w:r>
              <w:t xml:space="preserve"> </w:t>
            </w:r>
            <w:r w:rsidRPr="00667A85">
              <w:t>to the apartment which has been designated for that purpose by the</w:t>
            </w:r>
            <w:r>
              <w:t xml:space="preserve"> </w:t>
            </w:r>
            <w:r w:rsidRPr="00667A85">
              <w:t>Building Manager, Admiralty Quays</w:t>
            </w:r>
          </w:p>
        </w:tc>
      </w:tr>
      <w:tr w:rsidR="00454B5E" w14:paraId="4B655A3A" w14:textId="77777777" w:rsidTr="00C92DF1">
        <w:tc>
          <w:tcPr>
            <w:tcW w:w="1829" w:type="dxa"/>
            <w:vMerge/>
          </w:tcPr>
          <w:p w14:paraId="7EAB0716" w14:textId="77777777" w:rsidR="00454B5E" w:rsidRDefault="00454B5E">
            <w:pPr>
              <w:rPr>
                <w:noProof/>
              </w:rPr>
            </w:pPr>
          </w:p>
        </w:tc>
        <w:tc>
          <w:tcPr>
            <w:tcW w:w="8372" w:type="dxa"/>
            <w:gridSpan w:val="4"/>
          </w:tcPr>
          <w:p w14:paraId="023BCE48" w14:textId="11E2C308" w:rsidR="00454B5E" w:rsidRPr="00667A85" w:rsidRDefault="00454B5E">
            <w:r w:rsidRPr="00667A85">
              <w:t>A</w:t>
            </w:r>
            <w:r>
              <w:t xml:space="preserve"> lot </w:t>
            </w:r>
            <w:r w:rsidRPr="00667A85">
              <w:t>owner or delegate shall remove all trade waste associated with the renovation work and shall not use the Body Corporate rubbish bins for this purpose</w:t>
            </w:r>
            <w:r>
              <w:t>.</w:t>
            </w:r>
          </w:p>
        </w:tc>
      </w:tr>
      <w:tr w:rsidR="00454B5E" w14:paraId="6C2FE8CF" w14:textId="77777777" w:rsidTr="00C92DF1">
        <w:tc>
          <w:tcPr>
            <w:tcW w:w="1829" w:type="dxa"/>
            <w:vMerge/>
          </w:tcPr>
          <w:p w14:paraId="01ED8AD4" w14:textId="77777777" w:rsidR="00454B5E" w:rsidRDefault="00454B5E">
            <w:pPr>
              <w:rPr>
                <w:noProof/>
              </w:rPr>
            </w:pPr>
          </w:p>
        </w:tc>
        <w:tc>
          <w:tcPr>
            <w:tcW w:w="8372" w:type="dxa"/>
            <w:gridSpan w:val="4"/>
          </w:tcPr>
          <w:p w14:paraId="10F3988C" w14:textId="6EAB7781" w:rsidR="00454B5E" w:rsidRPr="00667A85" w:rsidRDefault="00454B5E">
            <w:r w:rsidRPr="00667A85">
              <w:t xml:space="preserve">An owner </w:t>
            </w:r>
            <w:r>
              <w:t xml:space="preserve">and or </w:t>
            </w:r>
            <w:r w:rsidRPr="00667A85">
              <w:t xml:space="preserve">delegate will inspect the Common Areas that could be affected by the renovation with the building Manager </w:t>
            </w:r>
            <w:r>
              <w:t xml:space="preserve">before </w:t>
            </w:r>
            <w:r w:rsidRPr="00667A85">
              <w:t xml:space="preserve">the </w:t>
            </w:r>
            <w:r w:rsidR="001703FE" w:rsidRPr="00667A85">
              <w:t xml:space="preserve">commencement </w:t>
            </w:r>
            <w:r w:rsidR="001703FE">
              <w:t>and</w:t>
            </w:r>
            <w:r>
              <w:t xml:space="preserve"> after the completion </w:t>
            </w:r>
            <w:r w:rsidRPr="00667A85">
              <w:t>of the renovation</w:t>
            </w:r>
            <w:r>
              <w:t xml:space="preserve"> ensuring all common areas are left clean and undamaged</w:t>
            </w:r>
            <w:r w:rsidRPr="00667A85">
              <w:t>.</w:t>
            </w:r>
          </w:p>
        </w:tc>
      </w:tr>
      <w:tr w:rsidR="003F4473" w14:paraId="3BF06092" w14:textId="77777777" w:rsidTr="001B1C50">
        <w:tc>
          <w:tcPr>
            <w:tcW w:w="6619" w:type="dxa"/>
            <w:gridSpan w:val="3"/>
          </w:tcPr>
          <w:p w14:paraId="36630BC3" w14:textId="401F9B6B" w:rsidR="003F4473" w:rsidRDefault="003F4473"/>
        </w:tc>
        <w:tc>
          <w:tcPr>
            <w:tcW w:w="3582" w:type="dxa"/>
            <w:gridSpan w:val="2"/>
          </w:tcPr>
          <w:p w14:paraId="10C6F6A2" w14:textId="77777777" w:rsidR="003F4473" w:rsidRDefault="003F4473"/>
        </w:tc>
      </w:tr>
      <w:tr w:rsidR="003F4473" w14:paraId="473E1EF6" w14:textId="77777777" w:rsidTr="003F4473">
        <w:trPr>
          <w:trHeight w:val="874"/>
        </w:trPr>
        <w:tc>
          <w:tcPr>
            <w:tcW w:w="4817" w:type="dxa"/>
            <w:gridSpan w:val="2"/>
            <w:vMerge w:val="restart"/>
          </w:tcPr>
          <w:p w14:paraId="11613E01" w14:textId="179A213B" w:rsidR="003F4473" w:rsidRPr="00667A85" w:rsidRDefault="003F4473">
            <w:pPr>
              <w:rPr>
                <w:b/>
                <w:bCs/>
              </w:rPr>
            </w:pPr>
            <w:r w:rsidRPr="003F4473">
              <w:t>I hereby ack</w:t>
            </w:r>
            <w:r>
              <w:t xml:space="preserve">nowledge and undertake that in carrying out any renovations to my lot, I will abide by the relevant bylaws for the </w:t>
            </w:r>
            <w:r w:rsidRPr="003F4473">
              <w:t>Admiralty Quays Community Management Statement,</w:t>
            </w:r>
            <w:r>
              <w:t xml:space="preserve"> I understand that the Body Corporate and Community Management Act 1997 binds me to comply with these bylaws as if I had signed them personally.</w:t>
            </w:r>
          </w:p>
        </w:tc>
        <w:tc>
          <w:tcPr>
            <w:tcW w:w="1802" w:type="dxa"/>
          </w:tcPr>
          <w:p w14:paraId="44FB6666" w14:textId="77777777" w:rsidR="003F4473" w:rsidRDefault="003F4473">
            <w:r>
              <w:t>Name</w:t>
            </w:r>
          </w:p>
          <w:p w14:paraId="5A945D97" w14:textId="3E77651F" w:rsidR="00454B5E" w:rsidRDefault="00454B5E">
            <w:r>
              <w:t>(Applicant One)</w:t>
            </w:r>
          </w:p>
        </w:tc>
        <w:tc>
          <w:tcPr>
            <w:tcW w:w="3582" w:type="dxa"/>
            <w:gridSpan w:val="2"/>
          </w:tcPr>
          <w:p w14:paraId="08D750A9" w14:textId="77777777" w:rsidR="003F4473" w:rsidRDefault="003F4473"/>
        </w:tc>
      </w:tr>
      <w:tr w:rsidR="003F4473" w14:paraId="7ACF9469" w14:textId="77777777" w:rsidTr="006D5C8A">
        <w:trPr>
          <w:trHeight w:val="592"/>
        </w:trPr>
        <w:tc>
          <w:tcPr>
            <w:tcW w:w="4817" w:type="dxa"/>
            <w:gridSpan w:val="2"/>
            <w:vMerge/>
            <w:tcBorders>
              <w:bottom w:val="single" w:sz="4" w:space="0" w:color="auto"/>
            </w:tcBorders>
          </w:tcPr>
          <w:p w14:paraId="1810AEB8" w14:textId="77777777" w:rsidR="003F4473" w:rsidRPr="003F4473" w:rsidRDefault="003F4473"/>
        </w:tc>
        <w:tc>
          <w:tcPr>
            <w:tcW w:w="1802" w:type="dxa"/>
          </w:tcPr>
          <w:p w14:paraId="530B9A84" w14:textId="592F52AF" w:rsidR="003F4473" w:rsidRDefault="003F4473">
            <w:r>
              <w:t>Signature</w:t>
            </w:r>
          </w:p>
        </w:tc>
        <w:tc>
          <w:tcPr>
            <w:tcW w:w="3582" w:type="dxa"/>
            <w:gridSpan w:val="2"/>
          </w:tcPr>
          <w:p w14:paraId="7F33A1B5" w14:textId="77777777" w:rsidR="003F4473" w:rsidRDefault="003F4473"/>
        </w:tc>
      </w:tr>
      <w:tr w:rsidR="003F4473" w14:paraId="25315A26" w14:textId="77777777" w:rsidTr="003F4473">
        <w:trPr>
          <w:trHeight w:val="972"/>
        </w:trPr>
        <w:tc>
          <w:tcPr>
            <w:tcW w:w="4817" w:type="dxa"/>
            <w:gridSpan w:val="2"/>
            <w:vMerge w:val="restart"/>
          </w:tcPr>
          <w:p w14:paraId="3833F1D7" w14:textId="7465B8E2" w:rsidR="003F4473" w:rsidRPr="00667A85" w:rsidRDefault="003F4473" w:rsidP="009721A9">
            <w:pPr>
              <w:rPr>
                <w:b/>
                <w:bCs/>
              </w:rPr>
            </w:pPr>
            <w:r w:rsidRPr="003F4473">
              <w:t>I hereby ack</w:t>
            </w:r>
            <w:r>
              <w:t xml:space="preserve">nowledge and undertake that in carrying out any renovations to my lot, I will abide by the relevant bylaws for the </w:t>
            </w:r>
            <w:r w:rsidRPr="003F4473">
              <w:t>Admiralty Quays Community Management Statement,</w:t>
            </w:r>
            <w:r>
              <w:t xml:space="preserve"> I confirm that no further works are to be undertaken for the purpose of renovating without the prior approval of the Body Corporate</w:t>
            </w:r>
          </w:p>
        </w:tc>
        <w:tc>
          <w:tcPr>
            <w:tcW w:w="1802" w:type="dxa"/>
            <w:tcBorders>
              <w:bottom w:val="single" w:sz="4" w:space="0" w:color="auto"/>
            </w:tcBorders>
          </w:tcPr>
          <w:p w14:paraId="51494921" w14:textId="77777777" w:rsidR="003F4473" w:rsidRDefault="003F4473" w:rsidP="009721A9">
            <w:r>
              <w:t xml:space="preserve">Name </w:t>
            </w:r>
          </w:p>
          <w:p w14:paraId="3BD1A0D1" w14:textId="2B7259BD" w:rsidR="00454B5E" w:rsidRDefault="00454B5E" w:rsidP="009721A9">
            <w:r w:rsidRPr="00454B5E">
              <w:t xml:space="preserve">(Applicant </w:t>
            </w:r>
            <w:r>
              <w:t>Two</w:t>
            </w:r>
            <w:r w:rsidRPr="00454B5E">
              <w:t>)</w:t>
            </w:r>
          </w:p>
        </w:tc>
        <w:tc>
          <w:tcPr>
            <w:tcW w:w="3582" w:type="dxa"/>
            <w:gridSpan w:val="2"/>
          </w:tcPr>
          <w:p w14:paraId="7413585A" w14:textId="77777777" w:rsidR="003F4473" w:rsidRDefault="003F4473" w:rsidP="009721A9"/>
        </w:tc>
      </w:tr>
      <w:tr w:rsidR="003F4473" w14:paraId="701D8389" w14:textId="77777777" w:rsidTr="00CF157E">
        <w:trPr>
          <w:trHeight w:val="592"/>
        </w:trPr>
        <w:tc>
          <w:tcPr>
            <w:tcW w:w="4817" w:type="dxa"/>
            <w:gridSpan w:val="2"/>
            <w:vMerge/>
            <w:tcBorders>
              <w:bottom w:val="single" w:sz="4" w:space="0" w:color="auto"/>
            </w:tcBorders>
          </w:tcPr>
          <w:p w14:paraId="3E45306B" w14:textId="77777777" w:rsidR="003F4473" w:rsidRPr="003F4473" w:rsidRDefault="003F4473" w:rsidP="009721A9"/>
        </w:tc>
        <w:tc>
          <w:tcPr>
            <w:tcW w:w="1802" w:type="dxa"/>
            <w:tcBorders>
              <w:bottom w:val="single" w:sz="4" w:space="0" w:color="auto"/>
            </w:tcBorders>
          </w:tcPr>
          <w:p w14:paraId="7F5F4286" w14:textId="3D04D54C" w:rsidR="003F4473" w:rsidRDefault="003F4473" w:rsidP="009721A9">
            <w:r>
              <w:t>Signature</w:t>
            </w:r>
          </w:p>
        </w:tc>
        <w:tc>
          <w:tcPr>
            <w:tcW w:w="3582" w:type="dxa"/>
            <w:gridSpan w:val="2"/>
            <w:tcBorders>
              <w:bottom w:val="single" w:sz="4" w:space="0" w:color="auto"/>
            </w:tcBorders>
          </w:tcPr>
          <w:p w14:paraId="0487FDBA" w14:textId="77777777" w:rsidR="003F4473" w:rsidRDefault="003F4473" w:rsidP="009721A9"/>
        </w:tc>
      </w:tr>
    </w:tbl>
    <w:p w14:paraId="2BDA5FDD" w14:textId="0CB451B9" w:rsidR="00DA59AE" w:rsidRDefault="00DA59AE"/>
    <w:tbl>
      <w:tblPr>
        <w:tblStyle w:val="TableGrid"/>
        <w:tblW w:w="10201" w:type="dxa"/>
        <w:tblLook w:val="04A0" w:firstRow="1" w:lastRow="0" w:firstColumn="1" w:lastColumn="0" w:noHBand="0" w:noVBand="1"/>
      </w:tblPr>
      <w:tblGrid>
        <w:gridCol w:w="1829"/>
        <w:gridCol w:w="2988"/>
        <w:gridCol w:w="1802"/>
        <w:gridCol w:w="3582"/>
      </w:tblGrid>
      <w:tr w:rsidR="00454B5E" w14:paraId="64D43398" w14:textId="77777777" w:rsidTr="009721A9">
        <w:tc>
          <w:tcPr>
            <w:tcW w:w="1829" w:type="dxa"/>
          </w:tcPr>
          <w:p w14:paraId="0F43D852" w14:textId="41C8D974" w:rsidR="00454B5E" w:rsidRDefault="00454B5E" w:rsidP="009721A9">
            <w:pPr>
              <w:rPr>
                <w:noProof/>
              </w:rPr>
            </w:pPr>
          </w:p>
        </w:tc>
        <w:tc>
          <w:tcPr>
            <w:tcW w:w="8372" w:type="dxa"/>
            <w:gridSpan w:val="3"/>
          </w:tcPr>
          <w:p w14:paraId="38CE7E68" w14:textId="5A0959BA" w:rsidR="00454B5E" w:rsidRDefault="00454B5E" w:rsidP="009721A9"/>
        </w:tc>
      </w:tr>
      <w:tr w:rsidR="00454B5E" w14:paraId="3B7B4EBB" w14:textId="77777777" w:rsidTr="009721A9">
        <w:tc>
          <w:tcPr>
            <w:tcW w:w="1829" w:type="dxa"/>
          </w:tcPr>
          <w:p w14:paraId="3BCC49ED" w14:textId="514B1A45" w:rsidR="00454B5E" w:rsidRDefault="00454B5E" w:rsidP="00454B5E">
            <w:pPr>
              <w:rPr>
                <w:noProof/>
              </w:rPr>
            </w:pPr>
            <w:r>
              <w:rPr>
                <w:noProof/>
              </w:rPr>
              <w:t>Approval</w:t>
            </w:r>
          </w:p>
        </w:tc>
        <w:tc>
          <w:tcPr>
            <w:tcW w:w="2988" w:type="dxa"/>
          </w:tcPr>
          <w:p w14:paraId="273CDEAB" w14:textId="77777777" w:rsidR="00454B5E" w:rsidRDefault="00454B5E" w:rsidP="00454B5E"/>
        </w:tc>
        <w:tc>
          <w:tcPr>
            <w:tcW w:w="1802" w:type="dxa"/>
          </w:tcPr>
          <w:p w14:paraId="28EC8704" w14:textId="77777777" w:rsidR="00454B5E" w:rsidRDefault="00454B5E" w:rsidP="00454B5E">
            <w:r>
              <w:t>Body Corporate</w:t>
            </w:r>
          </w:p>
          <w:p w14:paraId="65370A3B" w14:textId="150465B8" w:rsidR="00454B5E" w:rsidRDefault="00454B5E" w:rsidP="00454B5E">
            <w:r>
              <w:rPr>
                <w:noProof/>
              </w:rPr>
              <w:t>Meeting Date</w:t>
            </w:r>
          </w:p>
        </w:tc>
        <w:tc>
          <w:tcPr>
            <w:tcW w:w="3582" w:type="dxa"/>
          </w:tcPr>
          <w:p w14:paraId="0B90578C" w14:textId="77777777" w:rsidR="00454B5E" w:rsidRDefault="00454B5E" w:rsidP="00454B5E"/>
        </w:tc>
      </w:tr>
      <w:tr w:rsidR="00454B5E" w14:paraId="65F71CC3" w14:textId="77777777" w:rsidTr="00F8109B">
        <w:tc>
          <w:tcPr>
            <w:tcW w:w="10201" w:type="dxa"/>
            <w:gridSpan w:val="4"/>
          </w:tcPr>
          <w:p w14:paraId="0390D2E4" w14:textId="77777777" w:rsidR="00454B5E" w:rsidRDefault="00454B5E" w:rsidP="00454B5E"/>
        </w:tc>
      </w:tr>
      <w:tr w:rsidR="00454B5E" w14:paraId="7FBFC013" w14:textId="77777777" w:rsidTr="009721A9">
        <w:tc>
          <w:tcPr>
            <w:tcW w:w="1829" w:type="dxa"/>
          </w:tcPr>
          <w:p w14:paraId="54175DEC" w14:textId="1C9B7E61" w:rsidR="00454B5E" w:rsidRDefault="00454B5E" w:rsidP="00454B5E">
            <w:pPr>
              <w:rPr>
                <w:noProof/>
              </w:rPr>
            </w:pPr>
            <w:r w:rsidRPr="00454B5E">
              <w:t>Approval</w:t>
            </w:r>
            <w:r>
              <w:t xml:space="preserve"> denied</w:t>
            </w:r>
          </w:p>
        </w:tc>
        <w:tc>
          <w:tcPr>
            <w:tcW w:w="2988" w:type="dxa"/>
          </w:tcPr>
          <w:p w14:paraId="1F7B14F5" w14:textId="77777777" w:rsidR="00454B5E" w:rsidRDefault="00454B5E" w:rsidP="00454B5E"/>
        </w:tc>
        <w:tc>
          <w:tcPr>
            <w:tcW w:w="1802" w:type="dxa"/>
          </w:tcPr>
          <w:p w14:paraId="69DD1367" w14:textId="77777777" w:rsidR="00454B5E" w:rsidRDefault="00454B5E" w:rsidP="00454B5E">
            <w:r>
              <w:t>Body Corporate</w:t>
            </w:r>
          </w:p>
          <w:p w14:paraId="5452098D" w14:textId="613E331A" w:rsidR="00454B5E" w:rsidRDefault="00454B5E" w:rsidP="00454B5E">
            <w:r>
              <w:t>Meeting Date</w:t>
            </w:r>
          </w:p>
        </w:tc>
        <w:tc>
          <w:tcPr>
            <w:tcW w:w="3582" w:type="dxa"/>
          </w:tcPr>
          <w:p w14:paraId="6A454D9F" w14:textId="77777777" w:rsidR="00454B5E" w:rsidRDefault="00454B5E" w:rsidP="00454B5E"/>
        </w:tc>
      </w:tr>
      <w:tr w:rsidR="00722D3F" w14:paraId="160494A1" w14:textId="77777777" w:rsidTr="0066579F">
        <w:tc>
          <w:tcPr>
            <w:tcW w:w="1829" w:type="dxa"/>
            <w:vMerge w:val="restart"/>
          </w:tcPr>
          <w:p w14:paraId="247F2BDF" w14:textId="615C87D6" w:rsidR="00722D3F" w:rsidRDefault="00722D3F" w:rsidP="00454B5E">
            <w:pPr>
              <w:rPr>
                <w:noProof/>
              </w:rPr>
            </w:pPr>
            <w:r>
              <w:rPr>
                <w:noProof/>
              </w:rPr>
              <w:t>Reasons</w:t>
            </w:r>
          </w:p>
        </w:tc>
        <w:tc>
          <w:tcPr>
            <w:tcW w:w="8372" w:type="dxa"/>
            <w:gridSpan w:val="3"/>
          </w:tcPr>
          <w:p w14:paraId="475153B1" w14:textId="77777777" w:rsidR="00722D3F" w:rsidRDefault="00722D3F" w:rsidP="00454B5E"/>
        </w:tc>
      </w:tr>
      <w:tr w:rsidR="00722D3F" w14:paraId="1FAF3DAD" w14:textId="77777777" w:rsidTr="0066579F">
        <w:tc>
          <w:tcPr>
            <w:tcW w:w="1829" w:type="dxa"/>
            <w:vMerge/>
          </w:tcPr>
          <w:p w14:paraId="0A5719E9" w14:textId="77777777" w:rsidR="00722D3F" w:rsidRDefault="00722D3F" w:rsidP="00454B5E">
            <w:pPr>
              <w:rPr>
                <w:noProof/>
              </w:rPr>
            </w:pPr>
          </w:p>
        </w:tc>
        <w:tc>
          <w:tcPr>
            <w:tcW w:w="8372" w:type="dxa"/>
            <w:gridSpan w:val="3"/>
          </w:tcPr>
          <w:p w14:paraId="4A89B345" w14:textId="77777777" w:rsidR="00722D3F" w:rsidRDefault="00722D3F" w:rsidP="00454B5E"/>
        </w:tc>
      </w:tr>
      <w:tr w:rsidR="00722D3F" w14:paraId="7DF1429F" w14:textId="77777777" w:rsidTr="0066579F">
        <w:tc>
          <w:tcPr>
            <w:tcW w:w="1829" w:type="dxa"/>
            <w:vMerge/>
          </w:tcPr>
          <w:p w14:paraId="758398D6" w14:textId="77777777" w:rsidR="00722D3F" w:rsidRDefault="00722D3F" w:rsidP="00454B5E">
            <w:pPr>
              <w:rPr>
                <w:noProof/>
              </w:rPr>
            </w:pPr>
          </w:p>
        </w:tc>
        <w:tc>
          <w:tcPr>
            <w:tcW w:w="8372" w:type="dxa"/>
            <w:gridSpan w:val="3"/>
          </w:tcPr>
          <w:p w14:paraId="548B455F" w14:textId="77777777" w:rsidR="00722D3F" w:rsidRDefault="00722D3F" w:rsidP="00454B5E"/>
        </w:tc>
      </w:tr>
      <w:tr w:rsidR="00722D3F" w14:paraId="492AAE2A" w14:textId="77777777" w:rsidTr="0066579F">
        <w:tc>
          <w:tcPr>
            <w:tcW w:w="1829" w:type="dxa"/>
            <w:vMerge/>
          </w:tcPr>
          <w:p w14:paraId="5DDBD2A8" w14:textId="77777777" w:rsidR="00722D3F" w:rsidRDefault="00722D3F" w:rsidP="00454B5E">
            <w:pPr>
              <w:rPr>
                <w:noProof/>
              </w:rPr>
            </w:pPr>
          </w:p>
        </w:tc>
        <w:tc>
          <w:tcPr>
            <w:tcW w:w="8372" w:type="dxa"/>
            <w:gridSpan w:val="3"/>
          </w:tcPr>
          <w:p w14:paraId="552D628D" w14:textId="77777777" w:rsidR="00722D3F" w:rsidRDefault="00722D3F" w:rsidP="00454B5E"/>
        </w:tc>
      </w:tr>
      <w:tr w:rsidR="00722D3F" w14:paraId="476A2530" w14:textId="77777777" w:rsidTr="0066579F">
        <w:tc>
          <w:tcPr>
            <w:tcW w:w="1829" w:type="dxa"/>
            <w:vMerge/>
          </w:tcPr>
          <w:p w14:paraId="6D23F7C4" w14:textId="77777777" w:rsidR="00722D3F" w:rsidRDefault="00722D3F" w:rsidP="00454B5E">
            <w:pPr>
              <w:rPr>
                <w:noProof/>
              </w:rPr>
            </w:pPr>
          </w:p>
        </w:tc>
        <w:tc>
          <w:tcPr>
            <w:tcW w:w="8372" w:type="dxa"/>
            <w:gridSpan w:val="3"/>
          </w:tcPr>
          <w:p w14:paraId="17E50128" w14:textId="77777777" w:rsidR="00722D3F" w:rsidRDefault="00722D3F" w:rsidP="00454B5E"/>
        </w:tc>
      </w:tr>
      <w:tr w:rsidR="00722D3F" w14:paraId="3AF776A9" w14:textId="77777777" w:rsidTr="0066579F">
        <w:tc>
          <w:tcPr>
            <w:tcW w:w="1829" w:type="dxa"/>
            <w:vMerge/>
          </w:tcPr>
          <w:p w14:paraId="26892D0D" w14:textId="77777777" w:rsidR="00722D3F" w:rsidRDefault="00722D3F" w:rsidP="00454B5E">
            <w:pPr>
              <w:rPr>
                <w:noProof/>
              </w:rPr>
            </w:pPr>
          </w:p>
        </w:tc>
        <w:tc>
          <w:tcPr>
            <w:tcW w:w="8372" w:type="dxa"/>
            <w:gridSpan w:val="3"/>
          </w:tcPr>
          <w:p w14:paraId="779219DF" w14:textId="77777777" w:rsidR="00722D3F" w:rsidRDefault="00722D3F" w:rsidP="00454B5E"/>
        </w:tc>
      </w:tr>
      <w:tr w:rsidR="00722D3F" w14:paraId="7B499074" w14:textId="77777777" w:rsidTr="0066579F">
        <w:tc>
          <w:tcPr>
            <w:tcW w:w="1829" w:type="dxa"/>
            <w:vMerge/>
          </w:tcPr>
          <w:p w14:paraId="0C93806A" w14:textId="77777777" w:rsidR="00722D3F" w:rsidRDefault="00722D3F" w:rsidP="00454B5E">
            <w:pPr>
              <w:rPr>
                <w:noProof/>
              </w:rPr>
            </w:pPr>
          </w:p>
        </w:tc>
        <w:tc>
          <w:tcPr>
            <w:tcW w:w="8372" w:type="dxa"/>
            <w:gridSpan w:val="3"/>
          </w:tcPr>
          <w:p w14:paraId="11B22BDE" w14:textId="77777777" w:rsidR="00722D3F" w:rsidRDefault="00722D3F" w:rsidP="00454B5E"/>
        </w:tc>
      </w:tr>
    </w:tbl>
    <w:p w14:paraId="7CAFDAA7" w14:textId="77777777" w:rsidR="00454B5E" w:rsidRDefault="00454B5E"/>
    <w:sectPr w:rsidR="00454B5E" w:rsidSect="00D813F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F1"/>
    <w:rsid w:val="001703FE"/>
    <w:rsid w:val="002E3BAA"/>
    <w:rsid w:val="003F4473"/>
    <w:rsid w:val="00434FB8"/>
    <w:rsid w:val="00454B5E"/>
    <w:rsid w:val="00517E99"/>
    <w:rsid w:val="005F1743"/>
    <w:rsid w:val="006668B3"/>
    <w:rsid w:val="00667A85"/>
    <w:rsid w:val="00722D3F"/>
    <w:rsid w:val="00826B7C"/>
    <w:rsid w:val="00865B3C"/>
    <w:rsid w:val="00883120"/>
    <w:rsid w:val="00A54896"/>
    <w:rsid w:val="00A97B49"/>
    <w:rsid w:val="00AF0CF9"/>
    <w:rsid w:val="00BB1998"/>
    <w:rsid w:val="00BF12DB"/>
    <w:rsid w:val="00C877C4"/>
    <w:rsid w:val="00D813F1"/>
    <w:rsid w:val="00DA59AE"/>
    <w:rsid w:val="00E4502E"/>
    <w:rsid w:val="00F84F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74EE"/>
  <w15:chartTrackingRefBased/>
  <w15:docId w15:val="{C65C2FB6-72F7-442F-9293-23EBDB06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O'Kane</dc:creator>
  <cp:keywords/>
  <dc:description/>
  <cp:lastModifiedBy>user</cp:lastModifiedBy>
  <cp:revision>2</cp:revision>
  <cp:lastPrinted>2019-08-27T04:54:00Z</cp:lastPrinted>
  <dcterms:created xsi:type="dcterms:W3CDTF">2019-08-27T04:55:00Z</dcterms:created>
  <dcterms:modified xsi:type="dcterms:W3CDTF">2019-08-27T04:55:00Z</dcterms:modified>
</cp:coreProperties>
</file>